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73E7">
        <w:rPr>
          <w:rFonts w:ascii="Times New Roman" w:hAnsi="Times New Roman" w:cs="Times New Roman"/>
          <w:sz w:val="24"/>
          <w:szCs w:val="24"/>
        </w:rPr>
        <w:t>EGE ÜNİVERSİTESİ FEN BİLİMLERİ ENSTİTÜSÜ MÜDÜRLÜĞÜNE,</w:t>
      </w:r>
    </w:p>
    <w:p w:rsidR="002373E7" w:rsidRPr="002373E7" w:rsidRDefault="002373E7" w:rsidP="00237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3E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2373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nışmanlığında </w:t>
      </w:r>
      <w:r w:rsidRPr="002373E7">
        <w:rPr>
          <w:rFonts w:ascii="Times New Roman" w:hAnsi="Times New Roman" w:cs="Times New Roman"/>
          <w:sz w:val="24"/>
          <w:szCs w:val="24"/>
        </w:rPr>
        <w:t>yürüttüğüm “……………………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  <w:r w:rsidRPr="002373E7">
        <w:rPr>
          <w:rFonts w:ascii="Times New Roman" w:hAnsi="Times New Roman" w:cs="Times New Roman"/>
          <w:sz w:val="24"/>
          <w:szCs w:val="24"/>
        </w:rPr>
        <w:t>” konulu Yüksek Lisans / Doktora tez çalışmam henüz makaleye dönüşmemiş ve özgün bulgular içermekte olduğundan tezime erişimin 6 ay süre ile engellenmesi hususunda gereğini arz ederim.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Anabilim Dalı: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Öğrenci Numarası: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TC Kimlik Numarası: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Tez Referans Numarası:</w:t>
      </w:r>
    </w:p>
    <w:p w:rsidR="002373E7" w:rsidRPr="002373E7" w:rsidRDefault="002373E7" w:rsidP="002373E7">
      <w:pPr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Tarih:</w:t>
      </w:r>
    </w:p>
    <w:p w:rsidR="003011BF" w:rsidRDefault="00B27864" w:rsidP="0023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 Adı:</w:t>
      </w:r>
    </w:p>
    <w:p w:rsidR="00B27864" w:rsidRDefault="00B27864" w:rsidP="0023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 İmzası:</w:t>
      </w:r>
    </w:p>
    <w:p w:rsidR="0059732F" w:rsidRDefault="0059732F" w:rsidP="002373E7"/>
    <w:p w:rsidR="0059732F" w:rsidRDefault="0059732F" w:rsidP="002373E7"/>
    <w:p w:rsidR="0059732F" w:rsidRDefault="0059732F" w:rsidP="002373E7"/>
    <w:p w:rsidR="0059732F" w:rsidRDefault="0059732F" w:rsidP="002373E7"/>
    <w:p w:rsidR="0059732F" w:rsidRDefault="0059732F" w:rsidP="002373E7"/>
    <w:p w:rsidR="0059732F" w:rsidRDefault="0059732F" w:rsidP="002373E7">
      <w:bookmarkStart w:id="0" w:name="_GoBack"/>
      <w:bookmarkEnd w:id="0"/>
    </w:p>
    <w:p w:rsidR="0059732F" w:rsidRPr="0059732F" w:rsidRDefault="0059732F" w:rsidP="002373E7">
      <w:pPr>
        <w:rPr>
          <w:sz w:val="20"/>
        </w:rPr>
      </w:pPr>
    </w:p>
    <w:p w:rsidR="0059732F" w:rsidRPr="0059732F" w:rsidRDefault="0059732F" w:rsidP="005973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36861"/>
          <w:sz w:val="18"/>
          <w:szCs w:val="20"/>
        </w:rPr>
      </w:pPr>
      <w:r w:rsidRPr="0059732F">
        <w:rPr>
          <w:rStyle w:val="Vurgu"/>
          <w:rFonts w:ascii="Arial" w:hAnsi="Arial" w:cs="Arial"/>
          <w:color w:val="736861"/>
          <w:sz w:val="18"/>
          <w:szCs w:val="20"/>
        </w:rPr>
        <w:t>(1) Lisansüstü tezle ilgili patent başvurusu yapılması veya patent alma sürecinin devam etmesi durumunda, </w:t>
      </w:r>
      <w:r w:rsidRPr="0059732F">
        <w:rPr>
          <w:rStyle w:val="Gl"/>
          <w:rFonts w:ascii="Arial" w:hAnsi="Arial" w:cs="Arial"/>
          <w:i/>
          <w:iCs/>
          <w:color w:val="736861"/>
          <w:sz w:val="18"/>
          <w:szCs w:val="20"/>
          <w:u w:val="single"/>
        </w:rPr>
        <w:t>tez danışmanının önerisi ve enstitü anabilim dalının uygun görüşü</w:t>
      </w:r>
      <w:r w:rsidRPr="0059732F">
        <w:rPr>
          <w:rStyle w:val="Vurgu"/>
          <w:rFonts w:ascii="Arial" w:hAnsi="Arial" w:cs="Arial"/>
          <w:color w:val="736861"/>
          <w:sz w:val="18"/>
          <w:szCs w:val="20"/>
        </w:rPr>
        <w:t> üzerine enstitü veya fakülte yönetim kurulu </w:t>
      </w:r>
      <w:r w:rsidRPr="0059732F">
        <w:rPr>
          <w:rStyle w:val="Gl"/>
          <w:rFonts w:ascii="Arial" w:hAnsi="Arial" w:cs="Arial"/>
          <w:i/>
          <w:iCs/>
          <w:color w:val="736861"/>
          <w:sz w:val="18"/>
          <w:szCs w:val="20"/>
          <w:u w:val="single"/>
        </w:rPr>
        <w:t>iki yıl süre</w:t>
      </w:r>
      <w:r w:rsidRPr="0059732F">
        <w:rPr>
          <w:rStyle w:val="Vurgu"/>
          <w:rFonts w:ascii="Arial" w:hAnsi="Arial" w:cs="Arial"/>
          <w:color w:val="736861"/>
          <w:sz w:val="18"/>
          <w:szCs w:val="20"/>
        </w:rPr>
        <w:t> ile tezin erişime açılmasının ertelenmesine karar verebilir.</w:t>
      </w:r>
    </w:p>
    <w:p w:rsidR="0059732F" w:rsidRPr="0059732F" w:rsidRDefault="0059732F" w:rsidP="005973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36861"/>
          <w:sz w:val="18"/>
          <w:szCs w:val="20"/>
        </w:rPr>
      </w:pPr>
      <w:r w:rsidRPr="0059732F">
        <w:rPr>
          <w:rStyle w:val="Vurgu"/>
          <w:rFonts w:ascii="Arial" w:hAnsi="Arial" w:cs="Arial"/>
          <w:color w:val="000000"/>
          <w:sz w:val="18"/>
          <w:szCs w:val="20"/>
          <w:shd w:val="clear" w:color="auto" w:fill="00FF00"/>
        </w:rPr>
        <w:t>Patent başvurusu var ise dilekçe</w:t>
      </w:r>
      <w:r w:rsidRPr="0059732F">
        <w:rPr>
          <w:rStyle w:val="Vurgu"/>
          <w:rFonts w:ascii="Arial" w:hAnsi="Arial" w:cs="Arial"/>
          <w:color w:val="000000"/>
          <w:sz w:val="18"/>
          <w:szCs w:val="20"/>
          <w:shd w:val="clear" w:color="auto" w:fill="00FF00"/>
        </w:rPr>
        <w:t>nin ekinde patent başvurusu yap</w:t>
      </w:r>
      <w:r w:rsidRPr="0059732F">
        <w:rPr>
          <w:rStyle w:val="Vurgu"/>
          <w:rFonts w:ascii="Arial" w:hAnsi="Arial" w:cs="Arial"/>
          <w:color w:val="000000"/>
          <w:sz w:val="18"/>
          <w:szCs w:val="20"/>
          <w:shd w:val="clear" w:color="auto" w:fill="00FF00"/>
        </w:rPr>
        <w:t>ıldığına dair belgenin eklenmesi gerekmektedir.</w:t>
      </w:r>
    </w:p>
    <w:p w:rsidR="0059732F" w:rsidRPr="0059732F" w:rsidRDefault="0059732F" w:rsidP="005973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36861"/>
          <w:sz w:val="18"/>
          <w:szCs w:val="20"/>
        </w:rPr>
      </w:pPr>
      <w:r w:rsidRPr="0059732F">
        <w:rPr>
          <w:rStyle w:val="Vurgu"/>
          <w:rFonts w:ascii="Arial" w:hAnsi="Arial" w:cs="Arial"/>
          <w:color w:val="736861"/>
          <w:sz w:val="18"/>
          <w:szCs w:val="20"/>
        </w:rPr>
        <w:t xml:space="preserve">(2) Yeni teknik, materyal ve metotların kullanıldığı, henüz makaleye dönüşmemiş veya patent gibi yöntemlerle korunmamış ve internetten paylaşılması durumunda 3. şahıslara veya kurumlara haksız kazanç </w:t>
      </w:r>
      <w:proofErr w:type="gramStart"/>
      <w:r w:rsidRPr="0059732F">
        <w:rPr>
          <w:rStyle w:val="Vurgu"/>
          <w:rFonts w:ascii="Arial" w:hAnsi="Arial" w:cs="Arial"/>
          <w:color w:val="736861"/>
          <w:sz w:val="18"/>
          <w:szCs w:val="20"/>
        </w:rPr>
        <w:t>imkanı</w:t>
      </w:r>
      <w:proofErr w:type="gramEnd"/>
      <w:r w:rsidRPr="0059732F">
        <w:rPr>
          <w:rStyle w:val="Vurgu"/>
          <w:rFonts w:ascii="Arial" w:hAnsi="Arial" w:cs="Arial"/>
          <w:color w:val="736861"/>
          <w:sz w:val="18"/>
          <w:szCs w:val="20"/>
        </w:rPr>
        <w:t xml:space="preserve"> oluşturabilecek bilgi ve bulguları içeren tezler hakkında </w:t>
      </w:r>
      <w:r w:rsidRPr="0059732F">
        <w:rPr>
          <w:rStyle w:val="Gl"/>
          <w:rFonts w:ascii="Arial" w:hAnsi="Arial" w:cs="Arial"/>
          <w:i/>
          <w:iCs/>
          <w:color w:val="736861"/>
          <w:sz w:val="18"/>
          <w:szCs w:val="20"/>
          <w:u w:val="single"/>
        </w:rPr>
        <w:t>tez danışmanının önerisi ve enstitü anabilim dalının uygun görüşü</w:t>
      </w:r>
      <w:r w:rsidRPr="0059732F">
        <w:rPr>
          <w:rStyle w:val="Vurgu"/>
          <w:rFonts w:ascii="Arial" w:hAnsi="Arial" w:cs="Arial"/>
          <w:color w:val="736861"/>
          <w:sz w:val="18"/>
          <w:szCs w:val="20"/>
        </w:rPr>
        <w:t> üzerine enstitü veya fakülte yönetim kurulunun gerekçeli kararı ile</w:t>
      </w:r>
      <w:r w:rsidRPr="0059732F">
        <w:rPr>
          <w:rStyle w:val="Gl"/>
          <w:rFonts w:ascii="Arial" w:hAnsi="Arial" w:cs="Arial"/>
          <w:i/>
          <w:iCs/>
          <w:color w:val="736861"/>
          <w:sz w:val="18"/>
          <w:szCs w:val="20"/>
          <w:u w:val="single"/>
        </w:rPr>
        <w:t> altı ayı aşmamak üzere</w:t>
      </w:r>
      <w:r w:rsidRPr="0059732F">
        <w:rPr>
          <w:rStyle w:val="Vurgu"/>
          <w:rFonts w:ascii="Arial" w:hAnsi="Arial" w:cs="Arial"/>
          <w:color w:val="736861"/>
          <w:sz w:val="18"/>
          <w:szCs w:val="20"/>
        </w:rPr>
        <w:t> tezin erişime açılması engellenebilir.”</w:t>
      </w:r>
    </w:p>
    <w:p w:rsidR="0059732F" w:rsidRDefault="0059732F" w:rsidP="002373E7"/>
    <w:sectPr w:rsidR="0059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E7"/>
    <w:rsid w:val="002373E7"/>
    <w:rsid w:val="003011BF"/>
    <w:rsid w:val="0059732F"/>
    <w:rsid w:val="00913518"/>
    <w:rsid w:val="00B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2A1"/>
  <w15:docId w15:val="{5E44E9EA-DC5C-4688-8745-8615DC4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9732F"/>
    <w:rPr>
      <w:i/>
      <w:iCs/>
    </w:rPr>
  </w:style>
  <w:style w:type="character" w:styleId="Gl">
    <w:name w:val="Strong"/>
    <w:basedOn w:val="VarsaylanParagrafYazTipi"/>
    <w:uiPriority w:val="22"/>
    <w:qFormat/>
    <w:rsid w:val="0059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fenbilxy</dc:creator>
  <cp:lastModifiedBy>fenbils</cp:lastModifiedBy>
  <cp:revision>2</cp:revision>
  <dcterms:created xsi:type="dcterms:W3CDTF">2023-10-17T07:38:00Z</dcterms:created>
  <dcterms:modified xsi:type="dcterms:W3CDTF">2023-10-17T07:38:00Z</dcterms:modified>
</cp:coreProperties>
</file>